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DE" w:rsidRDefault="00555BDE">
      <w:pPr>
        <w:rPr>
          <w:rFonts w:ascii="??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永嘉县作风巡查工作领导小组" style="position:absolute;left:0;text-align:left;margin-left:.75pt;margin-top:-30.3pt;width:442.2pt;height:213pt;z-index:251658240">
            <v:imagedata r:id="rId6" o:title=""/>
          </v:shape>
        </w:pict>
      </w:r>
    </w:p>
    <w:p w:rsidR="00555BDE" w:rsidRDefault="00555BDE">
      <w:pPr>
        <w:spacing w:line="560" w:lineRule="exact"/>
        <w:rPr>
          <w:rFonts w:ascii="??_GB2312" w:eastAsia="Times New Roman"/>
          <w:sz w:val="32"/>
          <w:szCs w:val="32"/>
        </w:rPr>
      </w:pPr>
    </w:p>
    <w:p w:rsidR="00555BDE" w:rsidRDefault="00555BDE">
      <w:pPr>
        <w:spacing w:line="560" w:lineRule="exact"/>
        <w:rPr>
          <w:rFonts w:ascii="??_GB2312" w:eastAsia="Times New Roman"/>
          <w:sz w:val="32"/>
          <w:szCs w:val="32"/>
        </w:rPr>
      </w:pPr>
    </w:p>
    <w:p w:rsidR="00555BDE" w:rsidRDefault="00555BDE">
      <w:pPr>
        <w:spacing w:line="560" w:lineRule="exact"/>
        <w:rPr>
          <w:rFonts w:ascii="??_GB2312" w:eastAsia="Times New Roman"/>
          <w:sz w:val="32"/>
          <w:szCs w:val="32"/>
        </w:rPr>
      </w:pPr>
    </w:p>
    <w:p w:rsidR="00555BDE" w:rsidRDefault="00555BDE">
      <w:pPr>
        <w:spacing w:line="540" w:lineRule="exact"/>
        <w:jc w:val="center"/>
        <w:rPr>
          <w:rFonts w:ascii="黑体" w:eastAsia="黑体"/>
          <w:sz w:val="44"/>
          <w:szCs w:val="44"/>
        </w:rPr>
      </w:pPr>
      <w:r>
        <w:rPr>
          <w:rFonts w:ascii="宋体" w:hAnsi="宋体" w:cs="宋体" w:hint="eastAsia"/>
          <w:sz w:val="32"/>
          <w:szCs w:val="32"/>
        </w:rPr>
        <w:t>永巡</w:t>
      </w:r>
      <w:r>
        <w:rPr>
          <w:rFonts w:ascii="Malgun Gothic Semilight" w:eastAsia="Malgun Gothic Semilight" w:hAnsi="Malgun Gothic Semilight" w:cs="Malgun Gothic Semilight" w:hint="eastAsia"/>
          <w:sz w:val="32"/>
          <w:szCs w:val="32"/>
        </w:rPr>
        <w:t>〔</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1</w:t>
      </w:r>
      <w:r>
        <w:rPr>
          <w:rFonts w:ascii="宋体" w:hAnsi="宋体" w:cs="宋体" w:hint="eastAsia"/>
          <w:sz w:val="32"/>
          <w:szCs w:val="32"/>
        </w:rPr>
        <w:t>号</w:t>
      </w:r>
    </w:p>
    <w:p w:rsidR="00555BDE" w:rsidRDefault="00555BDE">
      <w:pPr>
        <w:spacing w:line="560" w:lineRule="exact"/>
        <w:rPr>
          <w:rFonts w:ascii="??_GB2312" w:eastAsia="Times New Roman"/>
          <w:sz w:val="32"/>
          <w:szCs w:val="32"/>
        </w:rPr>
      </w:pPr>
    </w:p>
    <w:p w:rsidR="00555BDE" w:rsidRDefault="00555BDE">
      <w:pPr>
        <w:spacing w:line="540" w:lineRule="exact"/>
        <w:jc w:val="center"/>
        <w:rPr>
          <w:rFonts w:ascii="宋体"/>
          <w:b/>
          <w:color w:val="000000"/>
          <w:sz w:val="44"/>
          <w:szCs w:val="44"/>
        </w:rPr>
      </w:pPr>
      <w:r>
        <w:rPr>
          <w:rFonts w:ascii="宋体" w:hAnsi="宋体" w:cs="方正小标宋简体" w:hint="eastAsia"/>
          <w:b/>
          <w:color w:val="000000"/>
          <w:sz w:val="44"/>
          <w:szCs w:val="44"/>
        </w:rPr>
        <w:t>关于</w:t>
      </w:r>
      <w:r>
        <w:rPr>
          <w:rFonts w:ascii="宋体" w:hAnsi="宋体" w:cs="time"/>
          <w:b/>
          <w:color w:val="000000"/>
          <w:sz w:val="44"/>
          <w:szCs w:val="44"/>
        </w:rPr>
        <w:t>6</w:t>
      </w:r>
      <w:r>
        <w:rPr>
          <w:rFonts w:ascii="宋体" w:hAnsi="宋体" w:cs="方正小标宋简体" w:hint="eastAsia"/>
          <w:b/>
          <w:color w:val="000000"/>
          <w:sz w:val="44"/>
          <w:szCs w:val="44"/>
        </w:rPr>
        <w:t>起农村基层作风巡察典型案例的通报</w:t>
      </w:r>
    </w:p>
    <w:p w:rsidR="00555BDE" w:rsidRDefault="00555BDE">
      <w:pPr>
        <w:spacing w:line="560" w:lineRule="exact"/>
        <w:rPr>
          <w:rFonts w:ascii="??_GB2312" w:eastAsia="Times New Roman"/>
          <w:sz w:val="32"/>
          <w:szCs w:val="32"/>
        </w:rPr>
      </w:pPr>
    </w:p>
    <w:p w:rsidR="00555BDE" w:rsidRDefault="00555BDE">
      <w:pPr>
        <w:spacing w:line="560" w:lineRule="exact"/>
        <w:rPr>
          <w:rFonts w:ascii="仿宋_GB2312" w:eastAsia="仿宋_GB2312" w:hAnsi="仿宋_GB2312" w:cs="仿宋_GB2312"/>
          <w:sz w:val="32"/>
          <w:szCs w:val="32"/>
        </w:rPr>
      </w:pPr>
    </w:p>
    <w:p w:rsidR="00555BDE" w:rsidRDefault="00555BDE">
      <w:pPr>
        <w:widowControl/>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各功能区党委、管委会，各乡镇（街道）党（工）委、人民政府（办事处），县直属各单位：</w:t>
      </w:r>
    </w:p>
    <w:p w:rsidR="00555BDE" w:rsidRDefault="00555BDE" w:rsidP="00142A2D">
      <w:pPr>
        <w:spacing w:line="540" w:lineRule="exact"/>
        <w:ind w:firstLineChars="25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今年以来，我县认真贯彻落实市委关于深入推进农村基层作风巡察决策部署，把村级组织换届重点难点村列为巡察重点，着力发现、查纠农村基层侵害群众利益的不正之风和腐败问题，取得了较好成效。一年来，根据市、县、乡镇（街道）农村基层作风巡察组发现的问题线索，共处理党员干部</w:t>
      </w:r>
      <w:r>
        <w:rPr>
          <w:rFonts w:ascii="仿宋_GB2312" w:eastAsia="仿宋_GB2312" w:hAnsi="仿宋_GB2312" w:cs="仿宋_GB2312"/>
          <w:color w:val="000000"/>
          <w:kern w:val="0"/>
          <w:sz w:val="32"/>
          <w:szCs w:val="32"/>
        </w:rPr>
        <w:t>85</w:t>
      </w:r>
      <w:r>
        <w:rPr>
          <w:rFonts w:ascii="仿宋_GB2312" w:eastAsia="仿宋_GB2312" w:hAnsi="仿宋_GB2312" w:cs="仿宋_GB2312" w:hint="eastAsia"/>
          <w:color w:val="000000"/>
          <w:kern w:val="0"/>
          <w:sz w:val="32"/>
          <w:szCs w:val="32"/>
        </w:rPr>
        <w:t>人，其中涉嫌违纪立案调查</w:t>
      </w:r>
      <w:r>
        <w:rPr>
          <w:rFonts w:ascii="仿宋_GB2312" w:eastAsia="仿宋_GB2312" w:hAnsi="仿宋_GB2312" w:cs="仿宋_GB2312"/>
          <w:color w:val="000000"/>
          <w:kern w:val="0"/>
          <w:sz w:val="32"/>
          <w:szCs w:val="32"/>
        </w:rPr>
        <w:t>57</w:t>
      </w:r>
      <w:r>
        <w:rPr>
          <w:rFonts w:ascii="仿宋_GB2312" w:eastAsia="仿宋_GB2312" w:hAnsi="仿宋_GB2312" w:cs="仿宋_GB2312" w:hint="eastAsia"/>
          <w:color w:val="000000"/>
          <w:kern w:val="0"/>
          <w:sz w:val="32"/>
          <w:szCs w:val="32"/>
        </w:rPr>
        <w:t>起。现将其中的</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起典型案例通报如下：</w:t>
      </w:r>
    </w:p>
    <w:p w:rsidR="00555BDE" w:rsidRDefault="00555BDE">
      <w:pPr>
        <w:spacing w:line="560" w:lineRule="exact"/>
        <w:ind w:firstLine="600"/>
        <w:rPr>
          <w:rFonts w:ascii="仿宋_GB2312" w:eastAsia="仿宋_GB2312" w:hAnsi="仿宋_GB2312" w:cs="仿宋_GB2312"/>
          <w:color w:val="000000"/>
          <w:kern w:val="0"/>
          <w:sz w:val="32"/>
          <w:szCs w:val="32"/>
        </w:rPr>
      </w:pPr>
      <w:r>
        <w:rPr>
          <w:rFonts w:ascii="黑体" w:eastAsia="黑体" w:hAnsi="黑体" w:cs="黑体"/>
          <w:color w:val="000000"/>
          <w:kern w:val="0"/>
          <w:sz w:val="32"/>
          <w:szCs w:val="32"/>
        </w:rPr>
        <w:t>1</w:t>
      </w:r>
      <w:r>
        <w:rPr>
          <w:rFonts w:ascii="黑体" w:eastAsia="黑体" w:hAnsi="黑体" w:cs="黑体" w:hint="eastAsia"/>
          <w:color w:val="000000"/>
          <w:kern w:val="0"/>
          <w:sz w:val="32"/>
          <w:szCs w:val="32"/>
        </w:rPr>
        <w:t>、沙头镇福利村原党支部书记陈丐永、村委会主任潘统宽、村党支部副书记潘少亮等</w:t>
      </w:r>
      <w:r>
        <w:rPr>
          <w:rFonts w:ascii="黑体" w:eastAsia="黑体" w:hAnsi="黑体" w:cs="黑体"/>
          <w:color w:val="000000"/>
          <w:kern w:val="0"/>
          <w:sz w:val="32"/>
          <w:szCs w:val="32"/>
        </w:rPr>
        <w:t>8</w:t>
      </w:r>
      <w:r>
        <w:rPr>
          <w:rFonts w:ascii="黑体" w:eastAsia="黑体" w:hAnsi="黑体" w:cs="黑体" w:hint="eastAsia"/>
          <w:color w:val="000000"/>
          <w:kern w:val="0"/>
          <w:sz w:val="32"/>
          <w:szCs w:val="32"/>
        </w:rPr>
        <w:t>人，违法开采砂石、违规参与村集体工程建设项目和拉票贿选等问题。</w:t>
      </w:r>
      <w:r>
        <w:rPr>
          <w:rFonts w:ascii="仿宋_GB2312" w:eastAsia="仿宋_GB2312" w:hAnsi="仿宋_GB2312" w:cs="仿宋_GB2312"/>
          <w:color w:val="000000"/>
          <w:kern w:val="0"/>
          <w:sz w:val="32"/>
          <w:szCs w:val="32"/>
        </w:rPr>
        <w:t>2011</w:t>
      </w:r>
      <w:r>
        <w:rPr>
          <w:rFonts w:ascii="仿宋_GB2312" w:eastAsia="仿宋_GB2312" w:hAnsi="仿宋_GB2312" w:cs="仿宋_GB2312" w:hint="eastAsia"/>
          <w:color w:val="000000"/>
          <w:kern w:val="0"/>
          <w:sz w:val="32"/>
          <w:szCs w:val="32"/>
        </w:rPr>
        <w:t>年上半年，陈丐永、潘统宽未经村民代表会议研究，将</w:t>
      </w:r>
      <w:r>
        <w:rPr>
          <w:rFonts w:ascii="仿宋_GB2312" w:eastAsia="仿宋_GB2312" w:hAnsi="仿宋_GB2312" w:cs="仿宋_GB2312"/>
          <w:color w:val="000000"/>
          <w:kern w:val="0"/>
          <w:sz w:val="32"/>
          <w:szCs w:val="32"/>
        </w:rPr>
        <w:t>41</w:t>
      </w:r>
      <w:r>
        <w:rPr>
          <w:rFonts w:ascii="仿宋_GB2312" w:eastAsia="仿宋_GB2312" w:hAnsi="仿宋_GB2312" w:cs="仿宋_GB2312" w:hint="eastAsia"/>
          <w:color w:val="000000"/>
          <w:kern w:val="0"/>
          <w:sz w:val="32"/>
          <w:szCs w:val="32"/>
        </w:rPr>
        <w:t>省道瓯北至沙头段改建工程指挥部委托给福利村集体的隧道洞渣加工项目，仅作价</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万元承包给陈丐永的儿子和潘统宽的哥哥。陈丐永从村干部及亲属中筹集部分资金，由潘统宽筹建加工场，不久该工场即以</w:t>
      </w:r>
      <w:r>
        <w:rPr>
          <w:rFonts w:ascii="仿宋_GB2312" w:eastAsia="仿宋_GB2312" w:hAnsi="仿宋_GB2312" w:cs="仿宋_GB2312"/>
          <w:color w:val="000000"/>
          <w:kern w:val="0"/>
          <w:sz w:val="32"/>
          <w:szCs w:val="32"/>
        </w:rPr>
        <w:t>238</w:t>
      </w:r>
      <w:r>
        <w:rPr>
          <w:rFonts w:ascii="仿宋_GB2312" w:eastAsia="仿宋_GB2312" w:hAnsi="仿宋_GB2312" w:cs="仿宋_GB2312" w:hint="eastAsia"/>
          <w:color w:val="000000"/>
          <w:kern w:val="0"/>
          <w:sz w:val="32"/>
          <w:szCs w:val="32"/>
        </w:rPr>
        <w:t>万元价格转包给他人，潘统宽和陈丐永的儿子均从中获利</w:t>
      </w:r>
      <w:r>
        <w:rPr>
          <w:rFonts w:ascii="仿宋_GB2312" w:eastAsia="仿宋_GB2312" w:hAnsi="仿宋_GB2312" w:cs="仿宋_GB2312"/>
          <w:color w:val="000000"/>
          <w:kern w:val="0"/>
          <w:sz w:val="32"/>
          <w:szCs w:val="32"/>
        </w:rPr>
        <w:t>49</w:t>
      </w:r>
      <w:r>
        <w:rPr>
          <w:rFonts w:ascii="仿宋_GB2312" w:eastAsia="仿宋_GB2312" w:hAnsi="仿宋_GB2312" w:cs="仿宋_GB2312" w:hint="eastAsia"/>
          <w:color w:val="000000"/>
          <w:kern w:val="0"/>
          <w:sz w:val="32"/>
          <w:szCs w:val="32"/>
        </w:rPr>
        <w:t>万元，村党支部书记潘统彩、村监会主任潘华标、村报账员潘丐松、原党支部委员潘太龙和潘统先等参股人员分别获利数万元。</w:t>
      </w:r>
      <w:r>
        <w:rPr>
          <w:rFonts w:ascii="仿宋_GB2312" w:eastAsia="仿宋_GB2312" w:hAnsi="仿宋_GB2312" w:cs="仿宋_GB2312"/>
          <w:color w:val="000000"/>
          <w:kern w:val="0"/>
          <w:sz w:val="32"/>
          <w:szCs w:val="32"/>
        </w:rPr>
        <w:t>2011</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月，陈丐永、潘统宽、</w:t>
      </w:r>
      <w:r>
        <w:rPr>
          <w:rFonts w:ascii="仿宋_GB2312" w:eastAsia="仿宋_GB2312" w:hAnsi="仿宋_GB2312" w:cs="仿宋_GB2312" w:hint="eastAsia"/>
          <w:kern w:val="0"/>
          <w:sz w:val="32"/>
          <w:szCs w:val="32"/>
        </w:rPr>
        <w:t>党支部副书记</w:t>
      </w:r>
      <w:r>
        <w:rPr>
          <w:rFonts w:ascii="仿宋_GB2312" w:eastAsia="仿宋_GB2312" w:hAnsi="仿宋_GB2312" w:cs="仿宋_GB2312" w:hint="eastAsia"/>
          <w:color w:val="000000"/>
          <w:kern w:val="0"/>
          <w:sz w:val="32"/>
          <w:szCs w:val="32"/>
        </w:rPr>
        <w:t>潘少亮、潘华标、潘统先违规参股楠溪江福利村段右岸溪珍滩非法开采砂石项目，不久，潘统宽、潘华标、潘统先、潘少亮因经营问题先后退股并分别获利数万元。至</w:t>
      </w:r>
      <w:r>
        <w:rPr>
          <w:rFonts w:ascii="仿宋_GB2312" w:eastAsia="仿宋_GB2312" w:hAnsi="仿宋_GB2312" w:cs="仿宋_GB2312"/>
          <w:color w:val="000000"/>
          <w:kern w:val="0"/>
          <w:sz w:val="32"/>
          <w:szCs w:val="32"/>
        </w:rPr>
        <w:t>2012</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月底，陈丐永违法采砂销售额达</w:t>
      </w:r>
      <w:r>
        <w:rPr>
          <w:rFonts w:ascii="仿宋_GB2312" w:eastAsia="仿宋_GB2312" w:hAnsi="仿宋_GB2312" w:cs="仿宋_GB2312"/>
          <w:color w:val="000000"/>
          <w:kern w:val="0"/>
          <w:sz w:val="32"/>
          <w:szCs w:val="32"/>
        </w:rPr>
        <w:t>120</w:t>
      </w:r>
      <w:r>
        <w:rPr>
          <w:rFonts w:ascii="仿宋_GB2312" w:eastAsia="仿宋_GB2312" w:hAnsi="仿宋_GB2312" w:cs="仿宋_GB2312" w:hint="eastAsia"/>
          <w:color w:val="000000"/>
          <w:kern w:val="0"/>
          <w:sz w:val="32"/>
          <w:szCs w:val="32"/>
        </w:rPr>
        <w:t>万余元。</w:t>
      </w:r>
      <w:r>
        <w:rPr>
          <w:rFonts w:ascii="仿宋_GB2312" w:eastAsia="仿宋_GB2312" w:hAnsi="仿宋_GB2312" w:cs="仿宋_GB2312"/>
          <w:color w:val="000000"/>
          <w:kern w:val="0"/>
          <w:sz w:val="32"/>
          <w:szCs w:val="32"/>
        </w:rPr>
        <w:t>2016</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日中午，潘少亮在家中宴请村部分党员，并给每人分发一包软壳中华香烟，随后在当日下午的选举中，潘少亮以“飞票”方式，违规当选镇党代表。陈丐永、潘统宽均受到开除党籍处分，并被移送司法机关；</w:t>
      </w:r>
      <w:r>
        <w:rPr>
          <w:rFonts w:ascii="仿宋_GB2312" w:eastAsia="仿宋_GB2312" w:hAnsi="仿宋_GB2312" w:cs="仿宋_GB2312" w:hint="eastAsia"/>
          <w:kern w:val="0"/>
          <w:sz w:val="32"/>
          <w:szCs w:val="32"/>
        </w:rPr>
        <w:t>潘少亮受到撤销党内职务处分；</w:t>
      </w:r>
      <w:r>
        <w:rPr>
          <w:rFonts w:ascii="仿宋_GB2312" w:eastAsia="仿宋_GB2312" w:hAnsi="仿宋_GB2312" w:cs="仿宋_GB2312" w:hint="eastAsia"/>
          <w:color w:val="000000"/>
          <w:kern w:val="0"/>
          <w:sz w:val="32"/>
          <w:szCs w:val="32"/>
        </w:rPr>
        <w:t>潘华标、潘统先均受到党内严重警告处分；潘统彩、潘丐松、潘太龙均受到党内警告处分。</w:t>
      </w:r>
    </w:p>
    <w:p w:rsidR="00555BDE" w:rsidRDefault="00555BDE">
      <w:pPr>
        <w:spacing w:line="560" w:lineRule="exact"/>
        <w:ind w:firstLine="645"/>
        <w:rPr>
          <w:rFonts w:ascii="仿宋_GB2312" w:eastAsia="仿宋_GB2312" w:hAnsi="仿宋_GB2312" w:cs="仿宋_GB2312"/>
          <w:color w:val="000000"/>
          <w:kern w:val="0"/>
          <w:sz w:val="32"/>
          <w:szCs w:val="32"/>
        </w:rPr>
      </w:pPr>
      <w:r>
        <w:rPr>
          <w:rFonts w:ascii="黑体" w:eastAsia="黑体" w:hAnsi="黑体" w:cs="黑体"/>
          <w:color w:val="000000"/>
          <w:kern w:val="0"/>
          <w:sz w:val="32"/>
          <w:szCs w:val="32"/>
        </w:rPr>
        <w:t>2</w:t>
      </w:r>
      <w:r>
        <w:rPr>
          <w:rFonts w:ascii="黑体" w:eastAsia="黑体" w:hAnsi="黑体" w:cs="黑体" w:hint="eastAsia"/>
          <w:color w:val="000000"/>
          <w:kern w:val="0"/>
          <w:sz w:val="32"/>
          <w:szCs w:val="32"/>
        </w:rPr>
        <w:t>、鹤盛镇郑源村党支部书记叶宝元、村委会原主任牟永康等</w:t>
      </w:r>
      <w:r>
        <w:rPr>
          <w:rFonts w:ascii="黑体" w:eastAsia="黑体" w:hAnsi="黑体" w:cs="黑体"/>
          <w:color w:val="000000"/>
          <w:kern w:val="0"/>
          <w:sz w:val="32"/>
          <w:szCs w:val="32"/>
        </w:rPr>
        <w:t>7</w:t>
      </w:r>
      <w:r>
        <w:rPr>
          <w:rFonts w:ascii="黑体" w:eastAsia="黑体" w:hAnsi="黑体" w:cs="黑体" w:hint="eastAsia"/>
          <w:color w:val="000000"/>
          <w:kern w:val="0"/>
          <w:sz w:val="32"/>
          <w:szCs w:val="32"/>
        </w:rPr>
        <w:t>人，受贿、虚列名目套取资金和违规支付、报结入账不及时等问题。</w:t>
      </w:r>
      <w:r>
        <w:rPr>
          <w:rFonts w:ascii="仿宋_GB2312" w:eastAsia="仿宋_GB2312" w:hAnsi="仿宋_GB2312" w:cs="仿宋_GB2312"/>
          <w:color w:val="000000"/>
          <w:kern w:val="0"/>
          <w:sz w:val="32"/>
          <w:szCs w:val="32"/>
        </w:rPr>
        <w:t>2012</w:t>
      </w:r>
      <w:r>
        <w:rPr>
          <w:rFonts w:ascii="仿宋_GB2312" w:eastAsia="仿宋_GB2312" w:hAnsi="仿宋_GB2312" w:cs="仿宋_GB2312" w:hint="eastAsia"/>
          <w:color w:val="000000"/>
          <w:kern w:val="0"/>
          <w:sz w:val="32"/>
          <w:szCs w:val="32"/>
        </w:rPr>
        <w:t>年，永嘉县四海山高山杨梅专业合作社负责人朱某某承建了位于郑源村的林区消防道路建设等项目，为了感谢叶宝元、牟永康在政策处理和林区消防道路建设政府补助资金申报方面提供帮助，</w:t>
      </w:r>
      <w:r>
        <w:rPr>
          <w:rFonts w:ascii="仿宋_GB2312" w:eastAsia="仿宋_GB2312" w:hAnsi="仿宋_GB2312" w:cs="仿宋_GB2312"/>
          <w:color w:val="000000"/>
          <w:kern w:val="0"/>
          <w:sz w:val="32"/>
          <w:szCs w:val="32"/>
        </w:rPr>
        <w:t>2013</w:t>
      </w:r>
      <w:r>
        <w:rPr>
          <w:rFonts w:ascii="仿宋_GB2312" w:eastAsia="仿宋_GB2312" w:hAnsi="仿宋_GB2312" w:cs="仿宋_GB2312" w:hint="eastAsia"/>
          <w:color w:val="000000"/>
          <w:kern w:val="0"/>
          <w:sz w:val="32"/>
          <w:szCs w:val="32"/>
        </w:rPr>
        <w:t>年底，分别送给叶宝元、牟永康</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2007</w:t>
      </w:r>
      <w:r>
        <w:rPr>
          <w:rFonts w:ascii="仿宋_GB2312" w:eastAsia="仿宋_GB2312" w:hAnsi="仿宋_GB2312" w:cs="仿宋_GB2312" w:hint="eastAsia"/>
          <w:color w:val="000000"/>
          <w:kern w:val="0"/>
          <w:sz w:val="32"/>
          <w:szCs w:val="32"/>
        </w:rPr>
        <w:t>年，原村党支部书记叶金钜、原村委会主任叶宝利对村集体资金支出审核把关不严，存在虚报项目套取资金现象。</w:t>
      </w:r>
      <w:r>
        <w:rPr>
          <w:rFonts w:ascii="仿宋_GB2312" w:eastAsia="仿宋_GB2312" w:hAnsi="仿宋_GB2312" w:cs="仿宋_GB2312"/>
          <w:color w:val="000000"/>
          <w:kern w:val="0"/>
          <w:sz w:val="32"/>
          <w:szCs w:val="32"/>
        </w:rPr>
        <w:t>2012</w:t>
      </w:r>
      <w:r>
        <w:rPr>
          <w:rFonts w:ascii="仿宋_GB2312" w:eastAsia="仿宋_GB2312" w:hAnsi="仿宋_GB2312" w:cs="仿宋_GB2312" w:hint="eastAsia"/>
          <w:color w:val="000000"/>
          <w:kern w:val="0"/>
          <w:sz w:val="32"/>
          <w:szCs w:val="32"/>
        </w:rPr>
        <w:t>年至</w:t>
      </w:r>
      <w:r>
        <w:rPr>
          <w:rFonts w:ascii="仿宋_GB2312" w:eastAsia="仿宋_GB2312" w:hAnsi="仿宋_GB2312" w:cs="仿宋_GB2312"/>
          <w:color w:val="000000"/>
          <w:kern w:val="0"/>
          <w:sz w:val="32"/>
          <w:szCs w:val="32"/>
        </w:rPr>
        <w:t>2013</w:t>
      </w:r>
      <w:r>
        <w:rPr>
          <w:rFonts w:ascii="仿宋_GB2312" w:eastAsia="仿宋_GB2312" w:hAnsi="仿宋_GB2312" w:cs="仿宋_GB2312" w:hint="eastAsia"/>
          <w:color w:val="000000"/>
          <w:kern w:val="0"/>
          <w:sz w:val="32"/>
          <w:szCs w:val="32"/>
        </w:rPr>
        <w:t>年，叶宝元和村监会负责人叶星吉、原村报账员叶荣林等人虚列名目套取资金用于差旅费、香烟支出等。</w:t>
      </w:r>
      <w:r>
        <w:rPr>
          <w:rFonts w:ascii="仿宋_GB2312" w:eastAsia="仿宋_GB2312" w:hAnsi="仿宋_GB2312" w:cs="仿宋_GB2312"/>
          <w:color w:val="000000"/>
          <w:kern w:val="0"/>
          <w:sz w:val="32"/>
          <w:szCs w:val="32"/>
        </w:rPr>
        <w:t>2015</w:t>
      </w:r>
      <w:r>
        <w:rPr>
          <w:rFonts w:ascii="仿宋_GB2312" w:eastAsia="仿宋_GB2312" w:hAnsi="仿宋_GB2312" w:cs="仿宋_GB2312" w:hint="eastAsia"/>
          <w:color w:val="000000"/>
          <w:kern w:val="0"/>
          <w:sz w:val="32"/>
          <w:szCs w:val="32"/>
        </w:rPr>
        <w:t>年，村报账员张洁未按有关规定支付和及时报结入账村集体资金。叶宝元受到开除党籍处分，并被移送司法机关；牟永康受到开除党籍处分；叶金钜、叶宝利、叶星吉、叶荣林、张洁均受到党内警告处分。</w:t>
      </w:r>
    </w:p>
    <w:p w:rsidR="00555BDE" w:rsidRDefault="00555BDE">
      <w:pPr>
        <w:spacing w:line="560" w:lineRule="exact"/>
        <w:ind w:firstLine="645"/>
        <w:rPr>
          <w:rFonts w:ascii="仿宋_GB2312" w:eastAsia="仿宋_GB2312" w:hAnsi="仿宋_GB2312" w:cs="仿宋_GB2312"/>
          <w:color w:val="000000"/>
          <w:kern w:val="0"/>
          <w:sz w:val="32"/>
          <w:szCs w:val="32"/>
        </w:rPr>
      </w:pPr>
      <w:r>
        <w:rPr>
          <w:rFonts w:ascii="黑体" w:eastAsia="黑体" w:hAnsi="黑体" w:cs="黑体"/>
          <w:color w:val="000000"/>
          <w:kern w:val="0"/>
          <w:sz w:val="32"/>
          <w:szCs w:val="32"/>
        </w:rPr>
        <w:t>3</w:t>
      </w:r>
      <w:r>
        <w:rPr>
          <w:rFonts w:ascii="黑体" w:eastAsia="黑体" w:hAnsi="黑体" w:cs="黑体" w:hint="eastAsia"/>
          <w:color w:val="000000"/>
          <w:kern w:val="0"/>
          <w:sz w:val="32"/>
          <w:szCs w:val="32"/>
        </w:rPr>
        <w:t>、南城街道中联村党支部书记胡成周、原村党支部书记胡理算等</w:t>
      </w:r>
      <w:r>
        <w:rPr>
          <w:rFonts w:ascii="黑体" w:eastAsia="黑体" w:hAnsi="黑体" w:cs="黑体"/>
          <w:color w:val="000000"/>
          <w:kern w:val="0"/>
          <w:sz w:val="32"/>
          <w:szCs w:val="32"/>
        </w:rPr>
        <w:t>5</w:t>
      </w:r>
      <w:r>
        <w:rPr>
          <w:rFonts w:ascii="黑体" w:eastAsia="黑体" w:hAnsi="黑体" w:cs="黑体" w:hint="eastAsia"/>
          <w:color w:val="000000"/>
          <w:kern w:val="0"/>
          <w:sz w:val="32"/>
          <w:szCs w:val="32"/>
        </w:rPr>
        <w:t>人违反中央八项规定精神、违反财经纪律和议事规则等问题。</w:t>
      </w:r>
      <w:r>
        <w:rPr>
          <w:rFonts w:ascii="仿宋_GB2312" w:eastAsia="仿宋_GB2312" w:hAnsi="仿宋_GB2312" w:cs="仿宋_GB2312"/>
          <w:color w:val="000000"/>
          <w:kern w:val="0"/>
          <w:sz w:val="32"/>
          <w:szCs w:val="32"/>
        </w:rPr>
        <w:t>2006</w:t>
      </w:r>
      <w:r>
        <w:rPr>
          <w:rFonts w:ascii="仿宋_GB2312" w:eastAsia="仿宋_GB2312" w:hAnsi="仿宋_GB2312" w:cs="仿宋_GB2312" w:hint="eastAsia"/>
          <w:color w:val="000000"/>
          <w:kern w:val="0"/>
          <w:sz w:val="32"/>
          <w:szCs w:val="32"/>
        </w:rPr>
        <w:t>年至</w:t>
      </w:r>
      <w:r>
        <w:rPr>
          <w:rFonts w:ascii="仿宋_GB2312" w:eastAsia="仿宋_GB2312" w:hAnsi="仿宋_GB2312" w:cs="仿宋_GB2312"/>
          <w:color w:val="000000"/>
          <w:kern w:val="0"/>
          <w:sz w:val="32"/>
          <w:szCs w:val="32"/>
        </w:rPr>
        <w:t>2008</w:t>
      </w:r>
      <w:r>
        <w:rPr>
          <w:rFonts w:ascii="仿宋_GB2312" w:eastAsia="仿宋_GB2312" w:hAnsi="仿宋_GB2312" w:cs="仿宋_GB2312" w:hint="eastAsia"/>
          <w:color w:val="000000"/>
          <w:kern w:val="0"/>
          <w:sz w:val="32"/>
          <w:szCs w:val="32"/>
        </w:rPr>
        <w:t>年期间，胡成周（时任村委会主任）、胡理算和时任村监</w:t>
      </w:r>
      <w:bookmarkStart w:id="0" w:name="_GoBack"/>
      <w:r>
        <w:rPr>
          <w:rFonts w:ascii="仿宋_GB2312" w:eastAsia="仿宋_GB2312" w:hAnsi="仿宋_GB2312" w:cs="仿宋_GB2312" w:hint="eastAsia"/>
          <w:color w:val="000000"/>
          <w:kern w:val="0"/>
          <w:sz w:val="32"/>
          <w:szCs w:val="32"/>
        </w:rPr>
        <w:t>会</w:t>
      </w:r>
      <w:bookmarkEnd w:id="0"/>
      <w:r>
        <w:rPr>
          <w:rFonts w:ascii="仿宋_GB2312" w:eastAsia="仿宋_GB2312" w:hAnsi="仿宋_GB2312" w:cs="仿宋_GB2312" w:hint="eastAsia"/>
          <w:color w:val="000000"/>
          <w:kern w:val="0"/>
          <w:sz w:val="32"/>
          <w:szCs w:val="32"/>
        </w:rPr>
        <w:t>主任胡理勋（现任村报账员）、时任村报账员胡方国（现任村监会主任）以“电话费”、“交通费”等名义，报支村集体资金</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万多元。</w:t>
      </w:r>
      <w:r>
        <w:rPr>
          <w:rFonts w:ascii="仿宋_GB2312" w:eastAsia="仿宋_GB2312" w:hAnsi="仿宋_GB2312" w:cs="仿宋_GB2312"/>
          <w:color w:val="000000"/>
          <w:kern w:val="0"/>
          <w:sz w:val="32"/>
          <w:szCs w:val="32"/>
        </w:rPr>
        <w:t>2011</w:t>
      </w:r>
      <w:r>
        <w:rPr>
          <w:rFonts w:ascii="仿宋_GB2312" w:eastAsia="仿宋_GB2312" w:hAnsi="仿宋_GB2312" w:cs="仿宋_GB2312" w:hint="eastAsia"/>
          <w:color w:val="000000"/>
          <w:kern w:val="0"/>
          <w:sz w:val="32"/>
          <w:szCs w:val="32"/>
        </w:rPr>
        <w:t>年至</w:t>
      </w:r>
      <w:r>
        <w:rPr>
          <w:rFonts w:ascii="仿宋_GB2312" w:eastAsia="仿宋_GB2312" w:hAnsi="仿宋_GB2312" w:cs="仿宋_GB2312"/>
          <w:color w:val="000000"/>
          <w:kern w:val="0"/>
          <w:sz w:val="32"/>
          <w:szCs w:val="32"/>
        </w:rPr>
        <w:t>2012</w:t>
      </w:r>
      <w:r>
        <w:rPr>
          <w:rFonts w:ascii="仿宋_GB2312" w:eastAsia="仿宋_GB2312" w:hAnsi="仿宋_GB2312" w:cs="仿宋_GB2312" w:hint="eastAsia"/>
          <w:color w:val="000000"/>
          <w:kern w:val="0"/>
          <w:sz w:val="32"/>
          <w:szCs w:val="32"/>
        </w:rPr>
        <w:t>年期间，胡成周和村委会主任胡念峰未经公开招投标擅自将村饮用水和王罗洞坳头公路路面硬化工程承包给他人施工，并伪造村民代表大会和村两委会记录。</w:t>
      </w:r>
      <w:r>
        <w:rPr>
          <w:rFonts w:ascii="仿宋_GB2312" w:eastAsia="仿宋_GB2312" w:hAnsi="仿宋_GB2312" w:cs="仿宋_GB2312"/>
          <w:color w:val="000000"/>
          <w:kern w:val="0"/>
          <w:sz w:val="32"/>
          <w:szCs w:val="32"/>
        </w:rPr>
        <w:t>2011</w:t>
      </w:r>
      <w:r>
        <w:rPr>
          <w:rFonts w:ascii="仿宋_GB2312" w:eastAsia="仿宋_GB2312" w:hAnsi="仿宋_GB2312" w:cs="仿宋_GB2312" w:hint="eastAsia"/>
          <w:color w:val="000000"/>
          <w:kern w:val="0"/>
          <w:sz w:val="32"/>
          <w:szCs w:val="32"/>
        </w:rPr>
        <w:t>年至</w:t>
      </w:r>
      <w:r>
        <w:rPr>
          <w:rFonts w:ascii="仿宋_GB2312" w:eastAsia="仿宋_GB2312" w:hAnsi="仿宋_GB2312" w:cs="仿宋_GB2312"/>
          <w:color w:val="000000"/>
          <w:kern w:val="0"/>
          <w:sz w:val="32"/>
          <w:szCs w:val="32"/>
        </w:rPr>
        <w:t>2013</w:t>
      </w:r>
      <w:r>
        <w:rPr>
          <w:rFonts w:ascii="仿宋_GB2312" w:eastAsia="仿宋_GB2312" w:hAnsi="仿宋_GB2312" w:cs="仿宋_GB2312" w:hint="eastAsia"/>
          <w:color w:val="000000"/>
          <w:kern w:val="0"/>
          <w:sz w:val="32"/>
          <w:szCs w:val="32"/>
        </w:rPr>
        <w:t>年期间，胡成周、胡念峰在“山底人家”农家乐等地宴请接待，挥霍浪费村集体资金</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万多元，其中在党的十八大后仍不收敛、不收手，发生宴请接待支出</w:t>
      </w:r>
      <w:r>
        <w:rPr>
          <w:rFonts w:ascii="仿宋_GB2312" w:eastAsia="仿宋_GB2312" w:hAnsi="仿宋_GB2312" w:cs="仿宋_GB2312"/>
          <w:color w:val="000000"/>
          <w:kern w:val="0"/>
          <w:sz w:val="32"/>
          <w:szCs w:val="32"/>
        </w:rPr>
        <w:t>26000</w:t>
      </w:r>
      <w:r>
        <w:rPr>
          <w:rFonts w:ascii="仿宋_GB2312" w:eastAsia="仿宋_GB2312" w:hAnsi="仿宋_GB2312" w:cs="仿宋_GB2312" w:hint="eastAsia"/>
          <w:color w:val="000000"/>
          <w:kern w:val="0"/>
          <w:sz w:val="32"/>
          <w:szCs w:val="32"/>
        </w:rPr>
        <w:t>余元。胡成周受到开除党籍处分；胡念峰、胡理算、胡方国均受到党内严重警告处分；胡理勋受到党内警告处分。</w:t>
      </w:r>
    </w:p>
    <w:p w:rsidR="00555BDE" w:rsidRDefault="00555BDE">
      <w:pPr>
        <w:spacing w:line="560" w:lineRule="exact"/>
        <w:ind w:firstLine="645"/>
        <w:rPr>
          <w:rFonts w:ascii="仿宋_GB2312" w:eastAsia="仿宋_GB2312" w:hAnsi="仿宋_GB2312" w:cs="仿宋_GB2312"/>
          <w:color w:val="000000"/>
          <w:kern w:val="0"/>
          <w:sz w:val="32"/>
          <w:szCs w:val="32"/>
        </w:rPr>
      </w:pPr>
      <w:r>
        <w:rPr>
          <w:rFonts w:ascii="黑体" w:eastAsia="黑体" w:hAnsi="黑体" w:cs="黑体"/>
          <w:color w:val="000000"/>
          <w:kern w:val="0"/>
          <w:sz w:val="32"/>
          <w:szCs w:val="32"/>
        </w:rPr>
        <w:t>4</w:t>
      </w:r>
      <w:r>
        <w:rPr>
          <w:rFonts w:ascii="黑体" w:eastAsia="黑体" w:hAnsi="黑体" w:cs="黑体" w:hint="eastAsia"/>
          <w:color w:val="000000"/>
          <w:kern w:val="0"/>
          <w:sz w:val="32"/>
          <w:szCs w:val="32"/>
        </w:rPr>
        <w:t>、岩头镇西岸村党支部书记金益新、村监会主任金家川，违反议事规则，违法建设造成村集体资产损失等问题。</w:t>
      </w:r>
      <w:r>
        <w:rPr>
          <w:rFonts w:ascii="仿宋_GB2312" w:eastAsia="仿宋_GB2312" w:hAnsi="仿宋_GB2312" w:cs="仿宋_GB2312"/>
          <w:color w:val="000000"/>
          <w:kern w:val="0"/>
          <w:sz w:val="32"/>
          <w:szCs w:val="32"/>
        </w:rPr>
        <w:t>2014</w:t>
      </w:r>
      <w:r>
        <w:rPr>
          <w:rFonts w:ascii="仿宋_GB2312" w:eastAsia="仿宋_GB2312" w:hAnsi="仿宋_GB2312" w:cs="仿宋_GB2312" w:hint="eastAsia"/>
          <w:color w:val="000000"/>
          <w:kern w:val="0"/>
          <w:sz w:val="32"/>
          <w:szCs w:val="32"/>
        </w:rPr>
        <w:t>年至</w:t>
      </w:r>
      <w:r>
        <w:rPr>
          <w:rFonts w:ascii="仿宋_GB2312" w:eastAsia="仿宋_GB2312" w:hAnsi="仿宋_GB2312" w:cs="仿宋_GB2312"/>
          <w:color w:val="000000"/>
          <w:kern w:val="0"/>
          <w:sz w:val="32"/>
          <w:szCs w:val="32"/>
        </w:rPr>
        <w:t>2015</w:t>
      </w:r>
      <w:r>
        <w:rPr>
          <w:rFonts w:ascii="仿宋_GB2312" w:eastAsia="仿宋_GB2312" w:hAnsi="仿宋_GB2312" w:cs="仿宋_GB2312" w:hint="eastAsia"/>
          <w:color w:val="000000"/>
          <w:kern w:val="0"/>
          <w:sz w:val="32"/>
          <w:szCs w:val="32"/>
        </w:rPr>
        <w:t>年期间，金益新、金家川等村两委干部未经公开招投标以村集体的名义分别进行养老居家、桃花源和门前溪道路加宽等工程建设，该三项工程共支出村集体资金</w:t>
      </w:r>
      <w:r>
        <w:rPr>
          <w:rFonts w:ascii="仿宋_GB2312" w:eastAsia="仿宋_GB2312" w:hAnsi="仿宋_GB2312" w:cs="仿宋_GB2312"/>
          <w:color w:val="000000"/>
          <w:kern w:val="0"/>
          <w:sz w:val="32"/>
          <w:szCs w:val="32"/>
        </w:rPr>
        <w:t>70</w:t>
      </w:r>
      <w:r>
        <w:rPr>
          <w:rFonts w:ascii="仿宋_GB2312" w:eastAsia="仿宋_GB2312" w:hAnsi="仿宋_GB2312" w:cs="仿宋_GB2312" w:hint="eastAsia"/>
          <w:color w:val="000000"/>
          <w:kern w:val="0"/>
          <w:sz w:val="32"/>
          <w:szCs w:val="32"/>
        </w:rPr>
        <w:t>多万。</w:t>
      </w:r>
      <w:r>
        <w:rPr>
          <w:rFonts w:ascii="仿宋_GB2312" w:eastAsia="仿宋_GB2312" w:hAnsi="仿宋_GB2312" w:cs="仿宋_GB2312"/>
          <w:color w:val="000000"/>
          <w:kern w:val="0"/>
          <w:sz w:val="32"/>
          <w:szCs w:val="32"/>
        </w:rPr>
        <w:t>2015</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月，金益新、金家川等村两委干部在未经有关部门审批的情况下进行村农家乐工程建设，同年</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月，县土地部门依法对该违法建筑进行了拆除，造成</w:t>
      </w:r>
      <w:r>
        <w:rPr>
          <w:rFonts w:ascii="仿宋_GB2312" w:eastAsia="仿宋_GB2312" w:hAnsi="仿宋_GB2312" w:cs="仿宋_GB2312"/>
          <w:color w:val="000000"/>
          <w:kern w:val="0"/>
          <w:sz w:val="32"/>
          <w:szCs w:val="32"/>
        </w:rPr>
        <w:t>200000</w:t>
      </w:r>
      <w:r>
        <w:rPr>
          <w:rFonts w:ascii="仿宋_GB2312" w:eastAsia="仿宋_GB2312" w:hAnsi="仿宋_GB2312" w:cs="仿宋_GB2312" w:hint="eastAsia"/>
          <w:color w:val="000000"/>
          <w:kern w:val="0"/>
          <w:sz w:val="32"/>
          <w:szCs w:val="32"/>
        </w:rPr>
        <w:t>元的村集体资产损失。金益新受到撤销党内职务处分，金家川受到党内警告处分。</w:t>
      </w:r>
    </w:p>
    <w:p w:rsidR="00555BDE" w:rsidRDefault="00555BDE" w:rsidP="00142A2D">
      <w:pPr>
        <w:spacing w:line="560" w:lineRule="exact"/>
        <w:ind w:firstLineChars="200" w:firstLine="31680"/>
        <w:rPr>
          <w:rFonts w:ascii="仿宋_GB2312" w:eastAsia="仿宋_GB2312" w:hAnsi="仿宋_GB2312" w:cs="仿宋_GB2312"/>
          <w:color w:val="000000"/>
          <w:kern w:val="0"/>
          <w:sz w:val="32"/>
          <w:szCs w:val="32"/>
        </w:rPr>
      </w:pPr>
      <w:r>
        <w:rPr>
          <w:rFonts w:ascii="黑体" w:eastAsia="黑体" w:hAnsi="黑体" w:cs="黑体"/>
          <w:color w:val="000000"/>
          <w:kern w:val="0"/>
          <w:sz w:val="32"/>
          <w:szCs w:val="32"/>
        </w:rPr>
        <w:t>5</w:t>
      </w:r>
      <w:r>
        <w:rPr>
          <w:rFonts w:ascii="黑体" w:eastAsia="黑体" w:hAnsi="黑体" w:cs="黑体" w:hint="eastAsia"/>
          <w:color w:val="000000"/>
          <w:kern w:val="0"/>
          <w:sz w:val="32"/>
          <w:szCs w:val="32"/>
        </w:rPr>
        <w:t>、沙头镇码砗村党支部书记金定理、村监会主任金献仑、村报账员金国湖，违规报销问题。</w:t>
      </w:r>
      <w:r>
        <w:rPr>
          <w:rFonts w:ascii="仿宋_GB2312" w:eastAsia="仿宋_GB2312" w:hAnsi="仿宋_GB2312" w:cs="仿宋_GB2312"/>
          <w:color w:val="000000"/>
          <w:kern w:val="0"/>
          <w:sz w:val="32"/>
          <w:szCs w:val="32"/>
        </w:rPr>
        <w:t>2015</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31</w:t>
      </w:r>
      <w:r>
        <w:rPr>
          <w:rFonts w:ascii="仿宋_GB2312" w:eastAsia="仿宋_GB2312" w:hAnsi="仿宋_GB2312" w:cs="仿宋_GB2312" w:hint="eastAsia"/>
          <w:color w:val="000000"/>
          <w:kern w:val="0"/>
          <w:sz w:val="32"/>
          <w:szCs w:val="32"/>
        </w:rPr>
        <w:t>日，金定理、金献仑、金国湖等村两委干部将两笔宗族人情支出</w:t>
      </w:r>
      <w:r>
        <w:rPr>
          <w:rFonts w:ascii="仿宋_GB2312" w:eastAsia="仿宋_GB2312" w:hAnsi="仿宋_GB2312" w:cs="仿宋_GB2312"/>
          <w:color w:val="000000"/>
          <w:kern w:val="0"/>
          <w:sz w:val="32"/>
          <w:szCs w:val="32"/>
        </w:rPr>
        <w:t>10000</w:t>
      </w:r>
      <w:r>
        <w:rPr>
          <w:rFonts w:ascii="仿宋_GB2312" w:eastAsia="仿宋_GB2312" w:hAnsi="仿宋_GB2312" w:cs="仿宋_GB2312" w:hint="eastAsia"/>
          <w:color w:val="000000"/>
          <w:kern w:val="0"/>
          <w:sz w:val="32"/>
          <w:szCs w:val="32"/>
        </w:rPr>
        <w:t>元钱纳入村办公楼屋顶平台修缮项目中冲报。金定理、金献仑、金国湖均受到党内警告处分。</w:t>
      </w:r>
    </w:p>
    <w:p w:rsidR="00555BDE" w:rsidRDefault="00555BDE">
      <w:pPr>
        <w:spacing w:line="560" w:lineRule="exact"/>
        <w:ind w:firstLine="645"/>
        <w:rPr>
          <w:rFonts w:ascii="仿宋_GB2312" w:eastAsia="仿宋_GB2312" w:hAnsi="仿宋_GB2312" w:cs="仿宋_GB2312"/>
          <w:color w:val="000000"/>
          <w:kern w:val="0"/>
          <w:sz w:val="32"/>
          <w:szCs w:val="32"/>
        </w:rPr>
      </w:pPr>
      <w:r>
        <w:rPr>
          <w:rFonts w:ascii="黑体" w:eastAsia="黑体" w:hAnsi="黑体" w:cs="黑体"/>
          <w:color w:val="000000"/>
          <w:kern w:val="0"/>
          <w:sz w:val="32"/>
          <w:szCs w:val="32"/>
        </w:rPr>
        <w:t>6</w:t>
      </w:r>
      <w:r>
        <w:rPr>
          <w:rFonts w:ascii="黑体" w:eastAsia="黑体" w:hAnsi="黑体" w:cs="黑体" w:hint="eastAsia"/>
          <w:color w:val="000000"/>
          <w:kern w:val="0"/>
          <w:sz w:val="32"/>
          <w:szCs w:val="32"/>
        </w:rPr>
        <w:t>、岩头镇下美村党支部书记滕爱国、村报账员滕朝龙，虚报冒领、套取资金等问题。</w:t>
      </w:r>
      <w:r>
        <w:rPr>
          <w:rFonts w:ascii="仿宋_GB2312" w:eastAsia="仿宋_GB2312" w:hAnsi="仿宋_GB2312" w:cs="仿宋_GB2312" w:hint="eastAsia"/>
          <w:color w:val="000000"/>
          <w:kern w:val="0"/>
          <w:sz w:val="32"/>
          <w:szCs w:val="32"/>
        </w:rPr>
        <w:t>滕爱国、滕朝龙在</w:t>
      </w:r>
      <w:r>
        <w:rPr>
          <w:rFonts w:ascii="仿宋_GB2312" w:eastAsia="仿宋_GB2312" w:hAnsi="仿宋_GB2312" w:cs="仿宋_GB2312"/>
          <w:color w:val="000000"/>
          <w:kern w:val="0"/>
          <w:sz w:val="32"/>
          <w:szCs w:val="32"/>
        </w:rPr>
        <w:t>2014</w:t>
      </w:r>
      <w:r>
        <w:rPr>
          <w:rFonts w:ascii="仿宋_GB2312" w:eastAsia="仿宋_GB2312" w:hAnsi="仿宋_GB2312" w:cs="仿宋_GB2312" w:hint="eastAsia"/>
          <w:color w:val="000000"/>
          <w:kern w:val="0"/>
          <w:sz w:val="32"/>
          <w:szCs w:val="32"/>
        </w:rPr>
        <w:t>年至</w:t>
      </w:r>
      <w:r>
        <w:rPr>
          <w:rFonts w:ascii="仿宋_GB2312" w:eastAsia="仿宋_GB2312" w:hAnsi="仿宋_GB2312" w:cs="仿宋_GB2312"/>
          <w:color w:val="000000"/>
          <w:kern w:val="0"/>
          <w:sz w:val="32"/>
          <w:szCs w:val="32"/>
        </w:rPr>
        <w:t>2015</w:t>
      </w:r>
      <w:r>
        <w:rPr>
          <w:rFonts w:ascii="仿宋_GB2312" w:eastAsia="仿宋_GB2312" w:hAnsi="仿宋_GB2312" w:cs="仿宋_GB2312" w:hint="eastAsia"/>
          <w:color w:val="000000"/>
          <w:kern w:val="0"/>
          <w:sz w:val="32"/>
          <w:szCs w:val="32"/>
        </w:rPr>
        <w:t>年期间，以违规“记误工”、“电话费”补贴等形式，分别报支村集体资金</w:t>
      </w:r>
      <w:r>
        <w:rPr>
          <w:rFonts w:ascii="仿宋_GB2312" w:eastAsia="仿宋_GB2312" w:hAnsi="仿宋_GB2312" w:cs="仿宋_GB2312"/>
          <w:color w:val="000000"/>
          <w:kern w:val="0"/>
          <w:sz w:val="32"/>
          <w:szCs w:val="32"/>
        </w:rPr>
        <w:t>3000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2700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2015</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日，伪造会计凭证支出村集体资金</w:t>
      </w:r>
      <w:r>
        <w:rPr>
          <w:rFonts w:ascii="仿宋_GB2312" w:eastAsia="仿宋_GB2312" w:hAnsi="仿宋_GB2312" w:cs="仿宋_GB2312"/>
          <w:color w:val="000000"/>
          <w:kern w:val="0"/>
          <w:sz w:val="32"/>
          <w:szCs w:val="32"/>
        </w:rPr>
        <w:t>14000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2015</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日，套取村集体资金</w:t>
      </w:r>
      <w:r>
        <w:rPr>
          <w:rFonts w:ascii="仿宋_GB2312" w:eastAsia="仿宋_GB2312" w:hAnsi="仿宋_GB2312" w:cs="仿宋_GB2312"/>
          <w:color w:val="000000"/>
          <w:kern w:val="0"/>
          <w:sz w:val="32"/>
          <w:szCs w:val="32"/>
        </w:rPr>
        <w:t>2400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2015</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月，坐支村集体资金</w:t>
      </w:r>
      <w:r>
        <w:rPr>
          <w:rFonts w:ascii="仿宋_GB2312" w:eastAsia="仿宋_GB2312" w:hAnsi="仿宋_GB2312" w:cs="仿宋_GB2312"/>
          <w:color w:val="000000"/>
          <w:kern w:val="0"/>
          <w:sz w:val="32"/>
          <w:szCs w:val="32"/>
        </w:rPr>
        <w:t>6000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2016</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日，以办丧事送礼品名义支出村集体</w:t>
      </w:r>
      <w:r>
        <w:rPr>
          <w:rFonts w:ascii="仿宋_GB2312" w:eastAsia="仿宋_GB2312" w:hAnsi="仿宋_GB2312" w:cs="仿宋_GB2312"/>
          <w:color w:val="000000"/>
          <w:kern w:val="0"/>
          <w:sz w:val="32"/>
          <w:szCs w:val="32"/>
        </w:rPr>
        <w:t>2150</w:t>
      </w:r>
      <w:r>
        <w:rPr>
          <w:rFonts w:ascii="仿宋_GB2312" w:eastAsia="仿宋_GB2312" w:hAnsi="仿宋_GB2312" w:cs="仿宋_GB2312" w:hint="eastAsia"/>
          <w:color w:val="000000"/>
          <w:kern w:val="0"/>
          <w:sz w:val="32"/>
          <w:szCs w:val="32"/>
        </w:rPr>
        <w:t>元。滕爱国、滕朝龙均受到党内严重警告处分。</w:t>
      </w:r>
    </w:p>
    <w:p w:rsidR="00555BDE" w:rsidRDefault="00555BDE" w:rsidP="00142A2D">
      <w:pPr>
        <w:spacing w:line="540" w:lineRule="exact"/>
        <w:ind w:firstLineChars="225"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以上</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起典型案例，集中反映出我县农村基层党员干部违纪违法问题仍然突出，群众对此反映强烈。希望全县农村基层党员干部要从以上典型案例中汲取教训，引以为戒。特别是当前面临村级组织换届，各乡镇（街道）务必要高度重视，切实担负起全面从严治党主体责任，深挖细查可能存在的问题隐患，并加大惩处力度，全力消除各种不稳定因素，为村级组织换届工作创造风清气正的良好环境。</w:t>
      </w:r>
    </w:p>
    <w:p w:rsidR="00555BDE" w:rsidRDefault="00555BDE" w:rsidP="00142A2D">
      <w:pPr>
        <w:spacing w:line="540" w:lineRule="exact"/>
        <w:ind w:firstLineChars="1125" w:firstLine="31680"/>
        <w:rPr>
          <w:rFonts w:ascii="仿宋_GB2312" w:eastAsia="仿宋_GB2312" w:hAnsi="仿宋_GB2312" w:cs="仿宋_GB2312"/>
          <w:color w:val="000000"/>
          <w:kern w:val="0"/>
          <w:sz w:val="32"/>
          <w:szCs w:val="32"/>
        </w:rPr>
      </w:pPr>
    </w:p>
    <w:p w:rsidR="00555BDE" w:rsidRDefault="00555BDE" w:rsidP="00142A2D">
      <w:pPr>
        <w:spacing w:line="540" w:lineRule="exact"/>
        <w:ind w:firstLineChars="1125" w:firstLine="31680"/>
        <w:rPr>
          <w:rFonts w:ascii="仿宋_GB2312" w:eastAsia="仿宋_GB2312" w:hAnsi="仿宋_GB2312" w:cs="仿宋_GB2312"/>
          <w:color w:val="000000"/>
          <w:kern w:val="0"/>
          <w:sz w:val="32"/>
          <w:szCs w:val="32"/>
        </w:rPr>
      </w:pPr>
    </w:p>
    <w:p w:rsidR="00555BDE" w:rsidRDefault="00555BDE" w:rsidP="00142A2D">
      <w:pPr>
        <w:spacing w:line="540" w:lineRule="exact"/>
        <w:ind w:firstLineChars="1125" w:firstLine="31680"/>
        <w:rPr>
          <w:rFonts w:ascii="仿宋_GB2312" w:eastAsia="仿宋_GB2312" w:hAnsi="仿宋_GB2312" w:cs="仿宋_GB2312"/>
          <w:color w:val="000000"/>
          <w:kern w:val="0"/>
          <w:sz w:val="32"/>
          <w:szCs w:val="32"/>
        </w:rPr>
      </w:pPr>
    </w:p>
    <w:p w:rsidR="00555BDE" w:rsidRDefault="00555BDE" w:rsidP="00142A2D">
      <w:pPr>
        <w:spacing w:line="540" w:lineRule="exact"/>
        <w:ind w:firstLineChars="1125" w:firstLine="31680"/>
        <w:rPr>
          <w:rFonts w:ascii="仿宋" w:eastAsia="仿宋" w:hAnsi="仿宋" w:cs="宋体"/>
          <w:color w:val="000000"/>
          <w:kern w:val="0"/>
          <w:sz w:val="32"/>
          <w:szCs w:val="32"/>
        </w:rPr>
      </w:pPr>
    </w:p>
    <w:p w:rsidR="00555BDE" w:rsidRDefault="00555BDE" w:rsidP="00142A2D">
      <w:pPr>
        <w:spacing w:line="540" w:lineRule="exact"/>
        <w:ind w:firstLineChars="1125" w:firstLine="31680"/>
        <w:rPr>
          <w:rFonts w:ascii="仿宋" w:eastAsia="仿宋" w:hAnsi="仿宋" w:cs="宋体"/>
          <w:color w:val="000000"/>
          <w:kern w:val="0"/>
          <w:sz w:val="32"/>
          <w:szCs w:val="32"/>
        </w:rPr>
      </w:pPr>
    </w:p>
    <w:p w:rsidR="00555BDE" w:rsidRDefault="00555BDE" w:rsidP="00142A2D">
      <w:pPr>
        <w:spacing w:line="540" w:lineRule="exact"/>
        <w:ind w:firstLineChars="1125"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中共永嘉县委作风巡察领导小组</w:t>
      </w:r>
    </w:p>
    <w:p w:rsidR="00555BDE" w:rsidRDefault="00555BDE" w:rsidP="00142A2D">
      <w:pPr>
        <w:spacing w:line="540" w:lineRule="exact"/>
        <w:ind w:firstLineChars="225" w:firstLine="3168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 xml:space="preserve">                          2017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17</w:t>
      </w:r>
      <w:r>
        <w:rPr>
          <w:rFonts w:ascii="仿宋_GB2312" w:eastAsia="仿宋_GB2312" w:hAnsi="仿宋_GB2312" w:cs="仿宋_GB2312" w:hint="eastAsia"/>
          <w:color w:val="000000"/>
          <w:kern w:val="0"/>
          <w:sz w:val="32"/>
          <w:szCs w:val="32"/>
        </w:rPr>
        <w:t>日</w:t>
      </w:r>
    </w:p>
    <w:p w:rsidR="00555BDE" w:rsidRDefault="00555BDE" w:rsidP="00142A2D">
      <w:pPr>
        <w:spacing w:line="540" w:lineRule="exact"/>
        <w:ind w:firstLineChars="225" w:firstLine="31680"/>
        <w:rPr>
          <w:rFonts w:ascii="仿宋" w:eastAsia="仿宋" w:hAnsi="仿宋" w:cs="宋体"/>
          <w:color w:val="000000"/>
          <w:kern w:val="0"/>
          <w:sz w:val="32"/>
          <w:szCs w:val="32"/>
        </w:rPr>
      </w:pPr>
    </w:p>
    <w:p w:rsidR="00555BDE" w:rsidRDefault="00555BDE" w:rsidP="00142A2D">
      <w:pPr>
        <w:spacing w:line="540" w:lineRule="exact"/>
        <w:ind w:firstLineChars="225" w:firstLine="31680"/>
        <w:rPr>
          <w:rFonts w:ascii="仿宋" w:eastAsia="仿宋" w:hAnsi="仿宋" w:cs="宋体"/>
          <w:color w:val="000000"/>
          <w:kern w:val="0"/>
          <w:sz w:val="32"/>
          <w:szCs w:val="32"/>
        </w:rPr>
      </w:pPr>
    </w:p>
    <w:p w:rsidR="00555BDE" w:rsidRDefault="00555BDE">
      <w:pPr>
        <w:spacing w:line="560" w:lineRule="exact"/>
        <w:rPr>
          <w:rFonts w:ascii="仿宋" w:eastAsia="仿宋" w:hAnsi="仿宋" w:cs="仿宋"/>
          <w:sz w:val="32"/>
          <w:szCs w:val="32"/>
        </w:rPr>
      </w:pPr>
    </w:p>
    <w:p w:rsidR="00555BDE" w:rsidRDefault="00555BDE" w:rsidP="00142A2D">
      <w:pPr>
        <w:spacing w:line="560" w:lineRule="exact"/>
        <w:ind w:firstLineChars="1500" w:firstLine="31680"/>
        <w:rPr>
          <w:rFonts w:ascii="仿宋" w:eastAsia="仿宋" w:hAnsi="仿宋" w:cs="仿宋"/>
          <w:sz w:val="32"/>
          <w:szCs w:val="32"/>
        </w:rPr>
      </w:pPr>
      <w:r>
        <w:rPr>
          <w:rFonts w:ascii="仿宋" w:eastAsia="仿宋" w:hAnsi="仿宋" w:cs="仿宋"/>
          <w:sz w:val="32"/>
          <w:szCs w:val="32"/>
        </w:rPr>
        <w:t xml:space="preserve">       </w:t>
      </w:r>
    </w:p>
    <w:p w:rsidR="00555BDE" w:rsidRDefault="00555BDE" w:rsidP="00142A2D">
      <w:pPr>
        <w:spacing w:line="560" w:lineRule="exact"/>
        <w:ind w:firstLineChars="1500" w:firstLine="31680"/>
        <w:rPr>
          <w:rFonts w:ascii="仿宋" w:eastAsia="仿宋" w:hAnsi="仿宋" w:cs="仿宋"/>
          <w:sz w:val="32"/>
          <w:szCs w:val="32"/>
        </w:rPr>
      </w:pPr>
    </w:p>
    <w:p w:rsidR="00555BDE" w:rsidRDefault="00555BDE" w:rsidP="00142A2D">
      <w:pPr>
        <w:spacing w:line="560" w:lineRule="exact"/>
        <w:ind w:firstLineChars="1500" w:firstLine="31680"/>
        <w:rPr>
          <w:rFonts w:ascii="仿宋" w:eastAsia="仿宋" w:hAnsi="仿宋" w:cs="仿宋"/>
          <w:sz w:val="32"/>
          <w:szCs w:val="32"/>
        </w:rPr>
      </w:pPr>
    </w:p>
    <w:p w:rsidR="00555BDE" w:rsidRDefault="00555BDE" w:rsidP="00142A2D">
      <w:pPr>
        <w:spacing w:line="560" w:lineRule="exact"/>
        <w:ind w:firstLineChars="1500" w:firstLine="31680"/>
        <w:rPr>
          <w:rFonts w:ascii="仿宋" w:eastAsia="仿宋" w:hAnsi="仿宋" w:cs="仿宋"/>
          <w:sz w:val="32"/>
          <w:szCs w:val="32"/>
        </w:rPr>
      </w:pPr>
    </w:p>
    <w:p w:rsidR="00555BDE" w:rsidRDefault="00555BDE" w:rsidP="00142A2D">
      <w:pPr>
        <w:spacing w:line="560" w:lineRule="exact"/>
        <w:ind w:firstLineChars="1500" w:firstLine="31680"/>
        <w:rPr>
          <w:rFonts w:ascii="仿宋" w:eastAsia="仿宋" w:hAnsi="仿宋" w:cs="仿宋"/>
          <w:sz w:val="32"/>
          <w:szCs w:val="32"/>
        </w:rPr>
      </w:pPr>
    </w:p>
    <w:p w:rsidR="00555BDE" w:rsidRDefault="00555BDE" w:rsidP="00142A2D">
      <w:pPr>
        <w:spacing w:line="560" w:lineRule="exact"/>
        <w:ind w:firstLineChars="1500" w:firstLine="31680"/>
        <w:rPr>
          <w:rFonts w:ascii="仿宋" w:eastAsia="仿宋" w:hAnsi="仿宋" w:cs="仿宋"/>
          <w:sz w:val="32"/>
          <w:szCs w:val="32"/>
        </w:rPr>
      </w:pPr>
    </w:p>
    <w:p w:rsidR="00555BDE" w:rsidRDefault="00555BDE">
      <w:pPr>
        <w:spacing w:line="560" w:lineRule="exact"/>
        <w:rPr>
          <w:rFonts w:eastAsia="仿宋_GB2312"/>
          <w:sz w:val="28"/>
          <w:szCs w:val="28"/>
          <w:u w:val="single"/>
        </w:rPr>
      </w:pPr>
      <w:r>
        <w:rPr>
          <w:rFonts w:eastAsia="仿宋_GB2312"/>
          <w:sz w:val="28"/>
          <w:szCs w:val="28"/>
          <w:u w:val="single"/>
        </w:rPr>
        <w:t xml:space="preserve">                                                               </w:t>
      </w:r>
    </w:p>
    <w:p w:rsidR="00555BDE" w:rsidRDefault="00555BDE">
      <w:pPr>
        <w:spacing w:line="560" w:lineRule="exact"/>
        <w:rPr>
          <w:rFonts w:ascii="仿宋_GB2312" w:eastAsia="仿宋_GB2312"/>
          <w:sz w:val="28"/>
          <w:szCs w:val="28"/>
        </w:rPr>
      </w:pPr>
      <w:r>
        <w:rPr>
          <w:rFonts w:eastAsia="仿宋_GB2312"/>
          <w:sz w:val="28"/>
          <w:szCs w:val="28"/>
          <w:u w:val="single"/>
        </w:rPr>
        <w:t xml:space="preserve"> </w:t>
      </w:r>
      <w:r>
        <w:rPr>
          <w:rFonts w:ascii="仿宋_GB2312" w:eastAsia="仿宋_GB2312" w:hint="eastAsia"/>
          <w:spacing w:val="-20"/>
          <w:sz w:val="28"/>
          <w:szCs w:val="28"/>
          <w:u w:val="single"/>
        </w:rPr>
        <w:t>永嘉县作风巡查工作领导小组</w:t>
      </w:r>
      <w:r>
        <w:rPr>
          <w:rFonts w:eastAsia="仿宋_GB2312" w:hint="eastAsia"/>
          <w:spacing w:val="-20"/>
          <w:sz w:val="28"/>
          <w:szCs w:val="28"/>
          <w:u w:val="single"/>
        </w:rPr>
        <w:t>办公室</w:t>
      </w:r>
      <w:r>
        <w:rPr>
          <w:rFonts w:eastAsia="仿宋_GB2312"/>
          <w:sz w:val="28"/>
          <w:szCs w:val="28"/>
          <w:u w:val="single"/>
        </w:rPr>
        <w:t xml:space="preserve">                </w:t>
      </w:r>
      <w:r>
        <w:rPr>
          <w:rFonts w:ascii="仿宋_GB2312" w:eastAsia="仿宋_GB2312"/>
          <w:spacing w:val="-20"/>
          <w:sz w:val="28"/>
          <w:szCs w:val="28"/>
          <w:u w:val="single"/>
        </w:rPr>
        <w:t>2017</w:t>
      </w:r>
      <w:r>
        <w:rPr>
          <w:rFonts w:ascii="仿宋_GB2312" w:eastAsia="仿宋_GB2312" w:hint="eastAsia"/>
          <w:spacing w:val="-20"/>
          <w:sz w:val="28"/>
          <w:szCs w:val="28"/>
          <w:u w:val="single"/>
        </w:rPr>
        <w:t>年</w:t>
      </w:r>
      <w:r>
        <w:rPr>
          <w:rFonts w:ascii="仿宋_GB2312" w:eastAsia="仿宋_GB2312"/>
          <w:spacing w:val="-20"/>
          <w:sz w:val="28"/>
          <w:szCs w:val="28"/>
          <w:u w:val="single"/>
        </w:rPr>
        <w:t>1</w:t>
      </w:r>
      <w:r>
        <w:rPr>
          <w:rFonts w:ascii="仿宋_GB2312" w:eastAsia="仿宋_GB2312" w:hint="eastAsia"/>
          <w:spacing w:val="-20"/>
          <w:sz w:val="28"/>
          <w:szCs w:val="28"/>
          <w:u w:val="single"/>
        </w:rPr>
        <w:t>月</w:t>
      </w:r>
      <w:r>
        <w:rPr>
          <w:rFonts w:ascii="仿宋_GB2312" w:eastAsia="仿宋_GB2312"/>
          <w:spacing w:val="-20"/>
          <w:sz w:val="28"/>
          <w:szCs w:val="28"/>
          <w:u w:val="single"/>
        </w:rPr>
        <w:t>20</w:t>
      </w:r>
      <w:r>
        <w:rPr>
          <w:rFonts w:ascii="仿宋_GB2312" w:eastAsia="仿宋_GB2312" w:hint="eastAsia"/>
          <w:spacing w:val="-20"/>
          <w:sz w:val="28"/>
          <w:szCs w:val="28"/>
          <w:u w:val="single"/>
        </w:rPr>
        <w:t>日印发</w:t>
      </w:r>
      <w:r>
        <w:rPr>
          <w:rFonts w:eastAsia="仿宋_GB2312"/>
          <w:sz w:val="28"/>
          <w:szCs w:val="28"/>
          <w:u w:val="single"/>
        </w:rPr>
        <w:t xml:space="preserve">  </w:t>
      </w:r>
    </w:p>
    <w:p w:rsidR="00555BDE" w:rsidRDefault="00555BDE" w:rsidP="00431007">
      <w:pPr>
        <w:spacing w:line="540" w:lineRule="exact"/>
        <w:ind w:firstLineChars="225" w:firstLine="31680"/>
        <w:rPr>
          <w:rFonts w:ascii="仿宋" w:eastAsia="仿宋" w:hAnsi="仿宋" w:cs="宋体"/>
          <w:color w:val="000000"/>
          <w:kern w:val="0"/>
          <w:sz w:val="32"/>
          <w:szCs w:val="32"/>
        </w:rPr>
      </w:pPr>
    </w:p>
    <w:sectPr w:rsidR="00555BDE" w:rsidSect="000F5B69">
      <w:footerReference w:type="even" r:id="rId7"/>
      <w:footerReference w:type="default" r:id="rId8"/>
      <w:pgSz w:w="11906" w:h="16838"/>
      <w:pgMar w:top="2154"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DE" w:rsidRDefault="00555BDE" w:rsidP="000F5B69">
      <w:r>
        <w:separator/>
      </w:r>
    </w:p>
  </w:endnote>
  <w:endnote w:type="continuationSeparator" w:id="0">
    <w:p w:rsidR="00555BDE" w:rsidRDefault="00555BDE" w:rsidP="000F5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Malgun Gothic Semilight">
    <w:altName w:val="宋体"/>
    <w:panose1 w:val="00000000000000000000"/>
    <w:charset w:val="86"/>
    <w:family w:val="swiss"/>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ti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DE" w:rsidRDefault="00555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BDE" w:rsidRDefault="00555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DE" w:rsidRDefault="00555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5BDE" w:rsidRDefault="00555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DE" w:rsidRDefault="00555BDE" w:rsidP="000F5B69">
      <w:r>
        <w:separator/>
      </w:r>
    </w:p>
  </w:footnote>
  <w:footnote w:type="continuationSeparator" w:id="0">
    <w:p w:rsidR="00555BDE" w:rsidRDefault="00555BDE" w:rsidP="000F5B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496B75"/>
    <w:rsid w:val="00017E89"/>
    <w:rsid w:val="0006150F"/>
    <w:rsid w:val="00062E86"/>
    <w:rsid w:val="00063773"/>
    <w:rsid w:val="00076C46"/>
    <w:rsid w:val="000863C7"/>
    <w:rsid w:val="000A58F8"/>
    <w:rsid w:val="000B0012"/>
    <w:rsid w:val="000E74B3"/>
    <w:rsid w:val="000F134C"/>
    <w:rsid w:val="000F5B69"/>
    <w:rsid w:val="00137130"/>
    <w:rsid w:val="0013761A"/>
    <w:rsid w:val="00142A2D"/>
    <w:rsid w:val="001523C8"/>
    <w:rsid w:val="0016700B"/>
    <w:rsid w:val="00170751"/>
    <w:rsid w:val="00172A79"/>
    <w:rsid w:val="00180237"/>
    <w:rsid w:val="00190715"/>
    <w:rsid w:val="00193A2B"/>
    <w:rsid w:val="001C539C"/>
    <w:rsid w:val="001E4836"/>
    <w:rsid w:val="00216CB2"/>
    <w:rsid w:val="0023306F"/>
    <w:rsid w:val="002403C9"/>
    <w:rsid w:val="002677C8"/>
    <w:rsid w:val="00272A28"/>
    <w:rsid w:val="00285673"/>
    <w:rsid w:val="00297C60"/>
    <w:rsid w:val="002A792E"/>
    <w:rsid w:val="002C047C"/>
    <w:rsid w:val="002C7613"/>
    <w:rsid w:val="002E55A8"/>
    <w:rsid w:val="0030333E"/>
    <w:rsid w:val="0033149F"/>
    <w:rsid w:val="00341B5B"/>
    <w:rsid w:val="003462EA"/>
    <w:rsid w:val="00353E9D"/>
    <w:rsid w:val="003A17D1"/>
    <w:rsid w:val="003D0BB2"/>
    <w:rsid w:val="003D187C"/>
    <w:rsid w:val="003E5FCD"/>
    <w:rsid w:val="00431007"/>
    <w:rsid w:val="004326AD"/>
    <w:rsid w:val="0043369C"/>
    <w:rsid w:val="00433BD8"/>
    <w:rsid w:val="004959F0"/>
    <w:rsid w:val="004B4771"/>
    <w:rsid w:val="004C008B"/>
    <w:rsid w:val="004D7122"/>
    <w:rsid w:val="00555BDE"/>
    <w:rsid w:val="00572E8A"/>
    <w:rsid w:val="00573C4E"/>
    <w:rsid w:val="005978F1"/>
    <w:rsid w:val="005A41BB"/>
    <w:rsid w:val="005B2975"/>
    <w:rsid w:val="005C3F96"/>
    <w:rsid w:val="005C546A"/>
    <w:rsid w:val="00603BA4"/>
    <w:rsid w:val="00606B84"/>
    <w:rsid w:val="006103B1"/>
    <w:rsid w:val="0061311E"/>
    <w:rsid w:val="00625DC2"/>
    <w:rsid w:val="00635C27"/>
    <w:rsid w:val="006366E8"/>
    <w:rsid w:val="00645266"/>
    <w:rsid w:val="00651FC7"/>
    <w:rsid w:val="00687750"/>
    <w:rsid w:val="006A1773"/>
    <w:rsid w:val="006C1A5F"/>
    <w:rsid w:val="006F17D5"/>
    <w:rsid w:val="007068CC"/>
    <w:rsid w:val="00765E97"/>
    <w:rsid w:val="007E4376"/>
    <w:rsid w:val="007F10F3"/>
    <w:rsid w:val="007F61CC"/>
    <w:rsid w:val="00803E97"/>
    <w:rsid w:val="0080715A"/>
    <w:rsid w:val="00844EA3"/>
    <w:rsid w:val="0086634B"/>
    <w:rsid w:val="008B764F"/>
    <w:rsid w:val="008C4A25"/>
    <w:rsid w:val="008E030A"/>
    <w:rsid w:val="008F1178"/>
    <w:rsid w:val="00935645"/>
    <w:rsid w:val="00937EF7"/>
    <w:rsid w:val="00941429"/>
    <w:rsid w:val="0096206B"/>
    <w:rsid w:val="009A007E"/>
    <w:rsid w:val="009B4D2A"/>
    <w:rsid w:val="009B752D"/>
    <w:rsid w:val="009C2470"/>
    <w:rsid w:val="009E6D63"/>
    <w:rsid w:val="009E7572"/>
    <w:rsid w:val="009F4447"/>
    <w:rsid w:val="009F61CD"/>
    <w:rsid w:val="00A41074"/>
    <w:rsid w:val="00A756EA"/>
    <w:rsid w:val="00A8416A"/>
    <w:rsid w:val="00A933D8"/>
    <w:rsid w:val="00AA7FEA"/>
    <w:rsid w:val="00AC7103"/>
    <w:rsid w:val="00AD074F"/>
    <w:rsid w:val="00AE7C7C"/>
    <w:rsid w:val="00AF2E3C"/>
    <w:rsid w:val="00B17123"/>
    <w:rsid w:val="00B554D1"/>
    <w:rsid w:val="00B83BA3"/>
    <w:rsid w:val="00BE179A"/>
    <w:rsid w:val="00BE4CD7"/>
    <w:rsid w:val="00BF3534"/>
    <w:rsid w:val="00BF3D06"/>
    <w:rsid w:val="00BF567B"/>
    <w:rsid w:val="00C02111"/>
    <w:rsid w:val="00C450E8"/>
    <w:rsid w:val="00C71188"/>
    <w:rsid w:val="00C773B6"/>
    <w:rsid w:val="00C84879"/>
    <w:rsid w:val="00C857DA"/>
    <w:rsid w:val="00C90681"/>
    <w:rsid w:val="00C971C4"/>
    <w:rsid w:val="00CC7A07"/>
    <w:rsid w:val="00CF7D4E"/>
    <w:rsid w:val="00D20D29"/>
    <w:rsid w:val="00D21D04"/>
    <w:rsid w:val="00D31867"/>
    <w:rsid w:val="00D72920"/>
    <w:rsid w:val="00D974CD"/>
    <w:rsid w:val="00DC14AA"/>
    <w:rsid w:val="00DC4B62"/>
    <w:rsid w:val="00DD3C2E"/>
    <w:rsid w:val="00DE2139"/>
    <w:rsid w:val="00DF57DF"/>
    <w:rsid w:val="00E15D30"/>
    <w:rsid w:val="00E21D3C"/>
    <w:rsid w:val="00E237CF"/>
    <w:rsid w:val="00E2660C"/>
    <w:rsid w:val="00E602D1"/>
    <w:rsid w:val="00E856D0"/>
    <w:rsid w:val="00E97DE5"/>
    <w:rsid w:val="00EF1B83"/>
    <w:rsid w:val="00EF430C"/>
    <w:rsid w:val="00EF4CC2"/>
    <w:rsid w:val="00F00912"/>
    <w:rsid w:val="00F071EC"/>
    <w:rsid w:val="00F338E5"/>
    <w:rsid w:val="00F72B57"/>
    <w:rsid w:val="06496B75"/>
    <w:rsid w:val="06DB4F9B"/>
    <w:rsid w:val="0C1D633B"/>
    <w:rsid w:val="2560045D"/>
    <w:rsid w:val="2B9A0573"/>
    <w:rsid w:val="445718FA"/>
    <w:rsid w:val="4DB44807"/>
    <w:rsid w:val="5DA94E6F"/>
    <w:rsid w:val="5DC41CA6"/>
    <w:rsid w:val="60275B6E"/>
    <w:rsid w:val="78FA30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6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5B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F5B69"/>
    <w:rPr>
      <w:rFonts w:cs="Times New Roman"/>
      <w:sz w:val="18"/>
      <w:szCs w:val="18"/>
    </w:rPr>
  </w:style>
  <w:style w:type="paragraph" w:styleId="Header">
    <w:name w:val="header"/>
    <w:basedOn w:val="Normal"/>
    <w:link w:val="HeaderChar"/>
    <w:uiPriority w:val="99"/>
    <w:rsid w:val="000F5B6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rsid w:val="00067540"/>
    <w:rPr>
      <w:sz w:val="18"/>
      <w:szCs w:val="18"/>
    </w:rPr>
  </w:style>
  <w:style w:type="character" w:styleId="PageNumber">
    <w:name w:val="page number"/>
    <w:basedOn w:val="DefaultParagraphFont"/>
    <w:uiPriority w:val="99"/>
    <w:rsid w:val="000F5B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374</Words>
  <Characters>2135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yjtx</cp:lastModifiedBy>
  <cp:revision>2</cp:revision>
  <dcterms:created xsi:type="dcterms:W3CDTF">2017-11-07T06:20:00Z</dcterms:created>
  <dcterms:modified xsi:type="dcterms:W3CDTF">2017-11-07T06:20:00Z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